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4D6" w:rsidRPr="003134D6" w:rsidRDefault="003134D6" w:rsidP="003134D6">
      <w:pPr>
        <w:spacing w:after="0" w:line="240" w:lineRule="auto"/>
        <w:jc w:val="both"/>
        <w:rPr>
          <w:rFonts w:asciiTheme="majorHAnsi" w:hAnsiTheme="majorHAnsi"/>
        </w:rPr>
      </w:pPr>
      <w:r w:rsidRPr="003134D6">
        <w:rPr>
          <w:rFonts w:asciiTheme="majorHAnsi" w:hAnsiTheme="majorHAnsi"/>
        </w:rPr>
        <w:t xml:space="preserve">El </w:t>
      </w:r>
      <w:bookmarkStart w:id="0" w:name="_GoBack"/>
      <w:proofErr w:type="spellStart"/>
      <w:r w:rsidRPr="003134D6">
        <w:rPr>
          <w:rFonts w:asciiTheme="majorHAnsi" w:hAnsiTheme="majorHAnsi"/>
        </w:rPr>
        <w:t>Bloomberg</w:t>
      </w:r>
      <w:proofErr w:type="spellEnd"/>
      <w:r w:rsidRPr="003134D6">
        <w:rPr>
          <w:rFonts w:asciiTheme="majorHAnsi" w:hAnsiTheme="majorHAnsi"/>
        </w:rPr>
        <w:t xml:space="preserve"> </w:t>
      </w:r>
      <w:proofErr w:type="spellStart"/>
      <w:r w:rsidRPr="003134D6">
        <w:rPr>
          <w:rFonts w:asciiTheme="majorHAnsi" w:hAnsiTheme="majorHAnsi"/>
        </w:rPr>
        <w:t>Aptitude</w:t>
      </w:r>
      <w:proofErr w:type="spellEnd"/>
      <w:r w:rsidRPr="003134D6">
        <w:rPr>
          <w:rFonts w:asciiTheme="majorHAnsi" w:hAnsiTheme="majorHAnsi"/>
        </w:rPr>
        <w:t xml:space="preserve"> Test </w:t>
      </w:r>
      <w:bookmarkEnd w:id="0"/>
      <w:r w:rsidRPr="003134D6">
        <w:rPr>
          <w:rFonts w:asciiTheme="majorHAnsi" w:hAnsiTheme="majorHAnsi"/>
        </w:rPr>
        <w:t>es un examen básicamente que engloba distintos campos de las finanzas. El contenido es bastante similar a lo que nos enseñan durante la carrera de economía y finanzas en la UPC. Es recomendable que lo des mientras estas estudiando porque el examen se puede dar anualmente y mejorar así tu score. El examen en esta oportunidad es gratuito.</w:t>
      </w:r>
    </w:p>
    <w:p w:rsidR="003134D6" w:rsidRPr="003134D6" w:rsidRDefault="003134D6" w:rsidP="003134D6">
      <w:pPr>
        <w:spacing w:after="0" w:line="240" w:lineRule="auto"/>
        <w:jc w:val="both"/>
        <w:rPr>
          <w:rFonts w:asciiTheme="majorHAnsi" w:hAnsiTheme="majorHAnsi"/>
        </w:rPr>
      </w:pPr>
    </w:p>
    <w:p w:rsidR="003134D6" w:rsidRPr="003134D6" w:rsidRDefault="003134D6" w:rsidP="003134D6">
      <w:pPr>
        <w:spacing w:after="0" w:line="240" w:lineRule="auto"/>
        <w:jc w:val="both"/>
        <w:rPr>
          <w:rFonts w:asciiTheme="majorHAnsi" w:hAnsiTheme="majorHAnsi"/>
        </w:rPr>
      </w:pPr>
      <w:r w:rsidRPr="003134D6">
        <w:rPr>
          <w:rFonts w:asciiTheme="majorHAnsi" w:hAnsiTheme="majorHAnsi"/>
        </w:rPr>
        <w:t xml:space="preserve">Dura aproximadamente dos horas, no es complicado y los beneficios de darlo son diversos como : (i) entrar a una base de datos internacional de head-hunters, (ii) medir tu desempeño y habilidades, (ii) si obtienes una buena nota </w:t>
      </w:r>
      <w:proofErr w:type="spellStart"/>
      <w:r w:rsidRPr="003134D6">
        <w:rPr>
          <w:rFonts w:asciiTheme="majorHAnsi" w:hAnsiTheme="majorHAnsi"/>
        </w:rPr>
        <w:t>Bloomberg</w:t>
      </w:r>
      <w:proofErr w:type="spellEnd"/>
      <w:r w:rsidRPr="003134D6">
        <w:rPr>
          <w:rFonts w:asciiTheme="majorHAnsi" w:hAnsiTheme="majorHAnsi"/>
        </w:rPr>
        <w:t xml:space="preserve"> te suscribe gratuitamente a reportes que tienen un valor de mercado de $2000 (6 Meses), (iii) entras a un ranking mundial de las personas que tomaron el examen y es una excelente carta de presentación en tu cv cuando aplicas alguna plaza local en inversiones o finanzas corporativas.</w:t>
      </w:r>
    </w:p>
    <w:p w:rsidR="003134D6" w:rsidRPr="003134D6" w:rsidRDefault="003134D6" w:rsidP="003134D6">
      <w:pPr>
        <w:spacing w:after="0" w:line="240" w:lineRule="auto"/>
        <w:jc w:val="both"/>
        <w:rPr>
          <w:rFonts w:asciiTheme="majorHAnsi" w:hAnsiTheme="majorHAnsi"/>
        </w:rPr>
      </w:pPr>
    </w:p>
    <w:p w:rsidR="003134D6" w:rsidRPr="003134D6" w:rsidRDefault="003134D6" w:rsidP="003134D6">
      <w:pPr>
        <w:spacing w:after="0" w:line="240" w:lineRule="auto"/>
        <w:jc w:val="both"/>
        <w:rPr>
          <w:rFonts w:asciiTheme="majorHAnsi" w:hAnsiTheme="majorHAnsi"/>
        </w:rPr>
      </w:pPr>
      <w:r w:rsidRPr="003134D6">
        <w:rPr>
          <w:rFonts w:asciiTheme="majorHAnsi" w:hAnsiTheme="majorHAnsi"/>
        </w:rPr>
        <w:t>Sería bastante bueno, que incentives a tus compañeros a que rindan este examen.</w:t>
      </w:r>
    </w:p>
    <w:p w:rsidR="003134D6" w:rsidRDefault="003134D6">
      <w:r>
        <w:t>--------------------------------------------------------------------------------------------------------------------------------------</w:t>
      </w:r>
    </w:p>
    <w:tbl>
      <w:tblPr>
        <w:tblW w:w="9070" w:type="dxa"/>
        <w:shd w:val="clear" w:color="auto" w:fill="F2F2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0"/>
      </w:tblGrid>
      <w:tr w:rsidR="003134D6" w:rsidRPr="003134D6" w:rsidTr="003134D6">
        <w:tc>
          <w:tcPr>
            <w:tcW w:w="0" w:type="auto"/>
            <w:shd w:val="clear" w:color="auto" w:fill="F2F2F2"/>
            <w:hideMark/>
          </w:tcPr>
          <w:tbl>
            <w:tblPr>
              <w:tblW w:w="9000" w:type="dxa"/>
              <w:jc w:val="center"/>
              <w:tblBorders>
                <w:bottom w:val="single" w:sz="12" w:space="0" w:color="F2F2F2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134D6" w:rsidRPr="003134D6">
              <w:trPr>
                <w:jc w:val="center"/>
              </w:trPr>
              <w:tc>
                <w:tcPr>
                  <w:tcW w:w="0" w:type="auto"/>
                  <w:shd w:val="clear" w:color="auto" w:fill="FFFFFF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134D6" w:rsidRPr="003134D6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549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490"/>
                        </w:tblGrid>
                        <w:tr w:rsidR="003134D6" w:rsidRPr="003134D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270" w:type="dxa"/>
                                <w:bottom w:w="135" w:type="dxa"/>
                                <w:right w:w="0" w:type="dxa"/>
                              </w:tcMar>
                              <w:hideMark/>
                            </w:tcPr>
                            <w:p w:rsidR="003134D6" w:rsidRPr="003134D6" w:rsidRDefault="003134D6" w:rsidP="003134D6">
                              <w:pPr>
                                <w:spacing w:after="0" w:line="204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</w:p>
                          </w:tc>
                        </w:tr>
                      </w:tbl>
                      <w:tbl>
                        <w:tblPr>
                          <w:tblpPr w:leftFromText="45" w:rightFromText="45" w:vertAnchor="text" w:tblpXSpec="right" w:tblpYSpec="center"/>
                          <w:tblW w:w="2955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2955"/>
                        </w:tblGrid>
                        <w:tr w:rsidR="003134D6" w:rsidRPr="003134D6" w:rsidTr="003134D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0" w:type="dxa"/>
                                <w:bottom w:w="135" w:type="dxa"/>
                                <w:right w:w="270" w:type="dxa"/>
                              </w:tcMar>
                            </w:tcPr>
                            <w:p w:rsidR="003134D6" w:rsidRPr="003134D6" w:rsidRDefault="003134D6" w:rsidP="003134D6">
                              <w:pPr>
                                <w:spacing w:after="0" w:line="204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17"/>
                                  <w:szCs w:val="17"/>
                                  <w:lang w:eastAsia="es-ES"/>
                                </w:rPr>
                              </w:pPr>
                            </w:p>
                          </w:tc>
                        </w:tr>
                      </w:tbl>
                      <w:p w:rsidR="003134D6" w:rsidRPr="003134D6" w:rsidRDefault="003134D6" w:rsidP="003134D6">
                        <w:pPr>
                          <w:spacing w:after="0" w:line="240" w:lineRule="auto"/>
                          <w:rPr>
                            <w:rFonts w:asciiTheme="majorHAnsi" w:eastAsia="Times New Roman" w:hAnsiTheme="majorHAnsi" w:cs="Arial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3134D6" w:rsidRPr="003134D6" w:rsidRDefault="003134D6" w:rsidP="003134D6">
                  <w:pPr>
                    <w:spacing w:after="0" w:line="240" w:lineRule="auto"/>
                    <w:rPr>
                      <w:rFonts w:asciiTheme="majorHAnsi" w:eastAsia="Times New Roman" w:hAnsiTheme="majorHAnsi" w:cs="Arial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3134D6" w:rsidRPr="003134D6" w:rsidRDefault="003134D6" w:rsidP="003134D6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222222"/>
                <w:sz w:val="19"/>
                <w:szCs w:val="19"/>
                <w:lang w:eastAsia="es-ES"/>
              </w:rPr>
            </w:pPr>
          </w:p>
        </w:tc>
      </w:tr>
      <w:tr w:rsidR="003134D6" w:rsidRPr="003134D6" w:rsidTr="003134D6">
        <w:tc>
          <w:tcPr>
            <w:tcW w:w="0" w:type="auto"/>
            <w:shd w:val="clear" w:color="auto" w:fill="F2F2F2"/>
            <w:hideMark/>
          </w:tcPr>
          <w:tbl>
            <w:tblPr>
              <w:tblW w:w="9000" w:type="dxa"/>
              <w:jc w:val="center"/>
              <w:tblBorders>
                <w:bottom w:val="single" w:sz="12" w:space="0" w:color="F2F2F2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134D6" w:rsidRPr="003134D6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134D6" w:rsidRPr="003134D6">
                    <w:tc>
                      <w:tcPr>
                        <w:tcW w:w="0" w:type="auto"/>
                        <w:tcMar>
                          <w:top w:w="135" w:type="dxa"/>
                          <w:left w:w="135" w:type="dxa"/>
                          <w:bottom w:w="135" w:type="dxa"/>
                          <w:right w:w="135" w:type="dxa"/>
                        </w:tcMar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730"/>
                        </w:tblGrid>
                        <w:tr w:rsidR="003134D6" w:rsidRPr="003134D6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135" w:type="dxa"/>
                                <w:bottom w:w="0" w:type="dxa"/>
                                <w:right w:w="135" w:type="dxa"/>
                              </w:tcMar>
                              <w:hideMark/>
                            </w:tcPr>
                            <w:p w:rsidR="003134D6" w:rsidRPr="003134D6" w:rsidRDefault="003134D6" w:rsidP="003134D6">
                              <w:pPr>
                                <w:spacing w:after="0" w:line="240" w:lineRule="auto"/>
                                <w:rPr>
                                  <w:rFonts w:asciiTheme="majorHAnsi" w:eastAsia="Times New Roman" w:hAnsiTheme="majorHAnsi" w:cs="Arial"/>
                                  <w:sz w:val="24"/>
                                  <w:szCs w:val="24"/>
                                  <w:lang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Arial"/>
                                  <w:noProof/>
                                  <w:sz w:val="24"/>
                                  <w:szCs w:val="24"/>
                                  <w:lang w:eastAsia="es-ES"/>
                                </w:rPr>
                                <w:drawing>
                                  <wp:anchor distT="0" distB="0" distL="0" distR="0" simplePos="0" relativeHeight="251658240" behindDoc="0" locked="0" layoutInCell="1" allowOverlap="0" wp14:anchorId="6FE2F62F" wp14:editId="710B5917">
                                    <wp:simplePos x="0" y="0"/>
                                    <wp:positionH relativeFrom="column">
                                      <wp:align>left</wp:align>
                                    </wp:positionH>
                                    <wp:positionV relativeFrom="line">
                                      <wp:posOffset>0</wp:posOffset>
                                    </wp:positionV>
                                    <wp:extent cx="5372100" cy="3571875"/>
                                    <wp:effectExtent l="0" t="0" r="0" b="9525"/>
                                    <wp:wrapSquare wrapText="bothSides"/>
                                    <wp:docPr id="1" name="Imagen 1" descr="https://ci3.googleusercontent.com/proxy/zxE1rLA4o1zHtz9k9LhUB-z5iIHEcgUg4bu79O04JY9aRPIv63SCyMkbSdLfVmlSyhGtQUkIW-jztQIQJkBtN0iKkcwrV4XvxAToIqzAOWyCeUdSimAfqaBrotm_NRffgCseNxoSYfLm11oe=s0-d-e1-ft#https://gallery.mailchimp.com/24e64d1d4dd8142171b1be4c6/images/Running_Blue_Orange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 descr="https://ci3.googleusercontent.com/proxy/zxE1rLA4o1zHtz9k9LhUB-z5iIHEcgUg4bu79O04JY9aRPIv63SCyMkbSdLfVmlSyhGtQUkIW-jztQIQJkBtN0iKkcwrV4XvxAToIqzAOWyCeUdSimAfqaBrotm_NRffgCseNxoSYfLm11oe=s0-d-e1-ft#https://gallery.mailchimp.com/24e64d1d4dd8142171b1be4c6/images/Running_Blue_Orange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372100" cy="35718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  <wp14:sizeRelH relativeFrom="page">
                                      <wp14:pctWidth>0</wp14:pctWidth>
                                    </wp14:sizeRelH>
                                    <wp14:sizeRelV relativeFrom="page">
                                      <wp14:pctHeight>0</wp14:pctHeight>
                                    </wp14:sizeRelV>
                                  </wp:anchor>
                                </w:drawing>
                              </w:r>
                            </w:p>
                          </w:tc>
                        </w:tr>
                      </w:tbl>
                      <w:p w:rsidR="003134D6" w:rsidRPr="003134D6" w:rsidRDefault="003134D6" w:rsidP="003134D6">
                        <w:pPr>
                          <w:spacing w:after="0" w:line="240" w:lineRule="auto"/>
                          <w:rPr>
                            <w:rFonts w:asciiTheme="majorHAnsi" w:eastAsia="Times New Roman" w:hAnsiTheme="majorHAnsi" w:cs="Arial"/>
                            <w:sz w:val="24"/>
                            <w:szCs w:val="24"/>
                            <w:lang w:eastAsia="es-ES"/>
                          </w:rPr>
                        </w:pPr>
                      </w:p>
                    </w:tc>
                  </w:tr>
                </w:tbl>
                <w:p w:rsidR="003134D6" w:rsidRPr="003134D6" w:rsidRDefault="003134D6" w:rsidP="003134D6">
                  <w:pPr>
                    <w:spacing w:after="0" w:line="240" w:lineRule="auto"/>
                    <w:rPr>
                      <w:rFonts w:asciiTheme="majorHAnsi" w:eastAsia="Times New Roman" w:hAnsiTheme="majorHAnsi" w:cs="Arial"/>
                      <w:sz w:val="24"/>
                      <w:szCs w:val="24"/>
                      <w:lang w:eastAsia="es-ES"/>
                    </w:rPr>
                  </w:pPr>
                </w:p>
              </w:tc>
            </w:tr>
          </w:tbl>
          <w:p w:rsidR="003134D6" w:rsidRPr="003134D6" w:rsidRDefault="003134D6" w:rsidP="003134D6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222222"/>
                <w:sz w:val="19"/>
                <w:szCs w:val="19"/>
                <w:lang w:eastAsia="es-ES"/>
              </w:rPr>
            </w:pPr>
          </w:p>
        </w:tc>
      </w:tr>
      <w:tr w:rsidR="003134D6" w:rsidRPr="003134D6" w:rsidTr="003134D6">
        <w:tc>
          <w:tcPr>
            <w:tcW w:w="0" w:type="auto"/>
            <w:shd w:val="clear" w:color="auto" w:fill="F2F2F2"/>
            <w:hideMark/>
          </w:tcPr>
          <w:tbl>
            <w:tblPr>
              <w:tblW w:w="9000" w:type="dxa"/>
              <w:jc w:val="center"/>
              <w:tblBorders>
                <w:bottom w:val="single" w:sz="12" w:space="0" w:color="F2F2F2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70"/>
            </w:tblGrid>
            <w:tr w:rsidR="003134D6" w:rsidRPr="003134D6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70"/>
                  </w:tblGrid>
                  <w:tr w:rsidR="003134D6" w:rsidRPr="003134D6"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pPr w:leftFromText="45" w:rightFromText="45" w:vertAnchor="text"/>
                          <w:tblW w:w="900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70"/>
                        </w:tblGrid>
                        <w:tr w:rsidR="003134D6" w:rsidRPr="003134D6">
                          <w:tc>
                            <w:tcPr>
                              <w:tcW w:w="0" w:type="auto"/>
                              <w:tcMar>
                                <w:top w:w="135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 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As a former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test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-taker, you are automatically enabled to participate in the BAT Referral Program. The notification below contains your unique link to share with fellow classmates and finance/investment/business club members. If 25 of your peers complete the BAT using the link below, you will be entitled to a $250 incentive payment. For 50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test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-takers, $500. The benefit is capped at $500 for this calendar year. When you reach either threshold, a representative will notify you. Use the email below or post your link on Facebook to share with your friends.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b/>
                                  <w:bCs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 xml:space="preserve">*As of January 1, 2014, the online version of the BAT will cost $69 (on-campus sessions will continue to be complimentary). Refer your friends while it is still 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b/>
                                  <w:bCs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lastRenderedPageBreak/>
                                <w:t>free!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  <w:t>Here is your link: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hyperlink r:id="rId7" w:tgtFrame="_blank" w:history="1"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1155CC"/>
                                    <w:sz w:val="23"/>
                                    <w:szCs w:val="23"/>
                                    <w:u w:val="single"/>
                                    <w:lang w:val="en-US" w:eastAsia="es-ES"/>
                                  </w:rPr>
                                  <w:t>https://talentsearch.bloomberginstitute.com/test_sessions/available?ober_reference_id=bc75502c81ed453d6fafd33765a710949e1dc8fa</w:t>
                                </w:r>
                              </w:hyperlink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Best,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Bloomberg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Institute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24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*************** Notification ***************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492" w:lineRule="atLeast"/>
                                <w:outlineLvl w:val="1"/>
                                <w:rPr>
                                  <w:rFonts w:asciiTheme="majorHAnsi" w:eastAsia="Times New Roman" w:hAnsiTheme="majorHAnsi" w:cs="Helvetica"/>
                                  <w:b/>
                                  <w:bCs/>
                                  <w:color w:val="606060"/>
                                  <w:spacing w:val="-11"/>
                                  <w:sz w:val="39"/>
                                  <w:szCs w:val="39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b/>
                                  <w:bCs/>
                                  <w:color w:val="606060"/>
                                  <w:spacing w:val="-11"/>
                                  <w:sz w:val="39"/>
                                  <w:szCs w:val="39"/>
                                  <w:lang w:val="en-US" w:eastAsia="es-ES"/>
                                </w:rPr>
                                <w:t>5 Reasons to Take the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b/>
                                  <w:bCs/>
                                  <w:color w:val="222222"/>
                                  <w:spacing w:val="-11"/>
                                  <w:sz w:val="39"/>
                                  <w:szCs w:val="39"/>
                                  <w:shd w:val="clear" w:color="auto" w:fill="FFFFCC"/>
                                  <w:lang w:val="en-US" w:eastAsia="es-ES"/>
                                </w:rPr>
                                <w:t>Bloomberg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b/>
                                  <w:bCs/>
                                  <w:color w:val="606060"/>
                                  <w:spacing w:val="-11"/>
                                  <w:sz w:val="39"/>
                                  <w:szCs w:val="39"/>
                                  <w:lang w:val="en-US" w:eastAsia="es-ES"/>
                                </w:rPr>
                                <w:t> BAT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The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Bloomberg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Aptitude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Test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(BAT) is a 2-hour, 100 multi-choice question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test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of your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aptitude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to work in finance used by top-tier employers worldwide. 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The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 xml:space="preserve"> BAT online 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version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 xml:space="preserve"> 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is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 xml:space="preserve"> 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complimentary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 xml:space="preserve"> 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until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 xml:space="preserve"> 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year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 xml:space="preserve"> </w:t>
                              </w:r>
                              <w:proofErr w:type="spell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end</w:t>
                              </w:r>
                              <w:proofErr w:type="spell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eastAsia="es-ES"/>
                                </w:rPr>
                                <w:t>.</w:t>
                              </w:r>
                            </w:p>
                            <w:p w:rsidR="003134D6" w:rsidRPr="003134D6" w:rsidRDefault="003134D6" w:rsidP="003134D6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336" w:lineRule="atLeast"/>
                                <w:ind w:left="945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See where you stand against </w:t>
                              </w:r>
                              <w:hyperlink r:id="rId8" w:tgtFrame="_blank" w:history="1"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6DC6DD"/>
                                    <w:sz w:val="23"/>
                                    <w:szCs w:val="23"/>
                                    <w:u w:val="single"/>
                                    <w:lang w:val="en-US" w:eastAsia="es-ES"/>
                                  </w:rPr>
                                  <w:t>classmates</w:t>
                                </w:r>
                              </w:hyperlink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at your school (1,000+ campuses)</w:t>
                              </w:r>
                            </w:p>
                            <w:p w:rsidR="003134D6" w:rsidRPr="003134D6" w:rsidRDefault="003134D6" w:rsidP="003134D6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336" w:lineRule="atLeast"/>
                                <w:ind w:left="945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Star in our monthly </w:t>
                              </w:r>
                              <w:hyperlink r:id="rId9" w:tgtFrame="_blank" w:history="1"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6DC6DD"/>
                                    <w:sz w:val="23"/>
                                    <w:szCs w:val="23"/>
                                    <w:u w:val="single"/>
                                    <w:lang w:val="en-US" w:eastAsia="es-ES"/>
                                  </w:rPr>
                                  <w:t>Hall of Fame</w:t>
                                </w:r>
                              </w:hyperlink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and enhance your resume/CV</w:t>
                              </w:r>
                            </w:p>
                            <w:p w:rsidR="003134D6" w:rsidRPr="003134D6" w:rsidRDefault="003134D6" w:rsidP="003134D6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336" w:lineRule="atLeast"/>
                                <w:ind w:left="945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Get more </w:t>
                              </w:r>
                              <w:hyperlink r:id="rId10" w:tgtFrame="_blank" w:history="1"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6DC6DD"/>
                                    <w:sz w:val="23"/>
                                    <w:szCs w:val="23"/>
                                    <w:u w:val="single"/>
                                    <w:lang w:val="en-US" w:eastAsia="es-ES"/>
                                  </w:rPr>
                                  <w:t>first round interviews</w:t>
                                </w:r>
                              </w:hyperlink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with 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222222"/>
                                  <w:sz w:val="23"/>
                                  <w:szCs w:val="23"/>
                                  <w:shd w:val="clear" w:color="auto" w:fill="FFFFCC"/>
                                  <w:lang w:val="en-US" w:eastAsia="es-ES"/>
                                </w:rPr>
                                <w:t>Bloomberg</w:t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's elite clients</w:t>
                              </w:r>
                            </w:p>
                            <w:p w:rsidR="003134D6" w:rsidRPr="003134D6" w:rsidRDefault="003134D6" w:rsidP="003134D6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336" w:lineRule="atLeast"/>
                                <w:ind w:left="945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Complimentary 6-month access to </w:t>
                              </w:r>
                              <w:hyperlink r:id="rId11" w:tgtFrame="_blank" w:history="1"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222222"/>
                                    <w:sz w:val="23"/>
                                    <w:szCs w:val="23"/>
                                    <w:u w:val="single"/>
                                    <w:shd w:val="clear" w:color="auto" w:fill="FFFFCC"/>
                                    <w:lang w:val="en-US" w:eastAsia="es-ES"/>
                                  </w:rPr>
                                  <w:t>Bloomberg</w:t>
                                </w:r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6DC6DD"/>
                                    <w:sz w:val="23"/>
                                    <w:szCs w:val="23"/>
                                    <w:u w:val="single"/>
                                    <w:lang w:val="en-US" w:eastAsia="es-ES"/>
                                  </w:rPr>
                                  <w:t> Briefs</w:t>
                                </w:r>
                              </w:hyperlink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 (worth $2,000)</w:t>
                              </w:r>
                            </w:p>
                            <w:p w:rsidR="003134D6" w:rsidRPr="003134D6" w:rsidRDefault="003134D6" w:rsidP="003134D6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 w:line="336" w:lineRule="atLeast"/>
                                <w:ind w:left="945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No need to skip class. The BAT is available 24/7 on the web</w:t>
                              </w:r>
                            </w:p>
                            <w:p w:rsidR="003134D6" w:rsidRPr="003134D6" w:rsidRDefault="003134D6" w:rsidP="003134D6">
                              <w:pPr>
                                <w:spacing w:after="0" w:line="336" w:lineRule="atLeast"/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</w:pP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Click the link below to take the BAT</w:t>
                              </w:r>
                              <w:proofErr w:type="gramStart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t>:</w:t>
                              </w:r>
                              <w:proofErr w:type="gramEnd"/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</w:r>
                              <w:hyperlink r:id="rId12" w:tgtFrame="_blank" w:history="1">
                                <w:r w:rsidRPr="003134D6">
                                  <w:rPr>
                                    <w:rFonts w:asciiTheme="majorHAnsi" w:eastAsia="Times New Roman" w:hAnsiTheme="majorHAnsi" w:cs="Helvetica"/>
                                    <w:color w:val="1155CC"/>
                                    <w:sz w:val="23"/>
                                    <w:szCs w:val="23"/>
                                    <w:u w:val="single"/>
                                    <w:lang w:val="en-US" w:eastAsia="es-ES"/>
                                  </w:rPr>
                                  <w:t>https://talentsearch.bloomberginstitute.com/test_sessions/available?ober_reference_id=bc75502c81ed453d6fafd33765a710949e1dc8fa</w:t>
                                </w:r>
                              </w:hyperlink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</w:r>
                              <w:r w:rsidRPr="003134D6">
                                <w:rPr>
                                  <w:rFonts w:asciiTheme="majorHAnsi" w:eastAsia="Times New Roman" w:hAnsiTheme="majorHAnsi" w:cs="Helvetica"/>
                                  <w:color w:val="606060"/>
                                  <w:sz w:val="23"/>
                                  <w:szCs w:val="23"/>
                                  <w:lang w:val="en-US" w:eastAsia="es-ES"/>
                                </w:rPr>
                                <w:br/>
                                <w:t>Good Luck!</w:t>
                              </w:r>
                            </w:p>
                          </w:tc>
                        </w:tr>
                      </w:tbl>
                      <w:p w:rsidR="003134D6" w:rsidRPr="003134D6" w:rsidRDefault="003134D6" w:rsidP="003134D6">
                        <w:pPr>
                          <w:spacing w:after="0" w:line="240" w:lineRule="auto"/>
                          <w:rPr>
                            <w:rFonts w:asciiTheme="majorHAnsi" w:eastAsia="Times New Roman" w:hAnsiTheme="majorHAnsi" w:cs="Arial"/>
                            <w:sz w:val="24"/>
                            <w:szCs w:val="24"/>
                            <w:lang w:val="en-US" w:eastAsia="es-ES"/>
                          </w:rPr>
                        </w:pPr>
                      </w:p>
                    </w:tc>
                  </w:tr>
                </w:tbl>
                <w:p w:rsidR="003134D6" w:rsidRPr="003134D6" w:rsidRDefault="003134D6" w:rsidP="003134D6">
                  <w:pPr>
                    <w:spacing w:after="0" w:line="240" w:lineRule="auto"/>
                    <w:rPr>
                      <w:rFonts w:asciiTheme="majorHAnsi" w:eastAsia="Times New Roman" w:hAnsiTheme="majorHAnsi" w:cs="Arial"/>
                      <w:sz w:val="24"/>
                      <w:szCs w:val="24"/>
                      <w:lang w:val="en-US" w:eastAsia="es-ES"/>
                    </w:rPr>
                  </w:pPr>
                </w:p>
              </w:tc>
            </w:tr>
          </w:tbl>
          <w:p w:rsidR="003134D6" w:rsidRPr="003134D6" w:rsidRDefault="003134D6" w:rsidP="003134D6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color w:val="222222"/>
                <w:sz w:val="19"/>
                <w:szCs w:val="19"/>
                <w:lang w:val="en-US" w:eastAsia="es-ES"/>
              </w:rPr>
            </w:pPr>
          </w:p>
        </w:tc>
      </w:tr>
    </w:tbl>
    <w:p w:rsidR="003134D6" w:rsidRPr="003134D6" w:rsidRDefault="003134D6" w:rsidP="003134D6">
      <w:pPr>
        <w:rPr>
          <w:rFonts w:asciiTheme="majorHAnsi" w:hAnsiTheme="majorHAnsi"/>
        </w:rPr>
      </w:pPr>
    </w:p>
    <w:sectPr w:rsidR="003134D6" w:rsidRPr="003134D6" w:rsidSect="00886AF4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1184"/>
    <w:multiLevelType w:val="multilevel"/>
    <w:tmpl w:val="5B02D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4D6"/>
    <w:rsid w:val="003134D6"/>
    <w:rsid w:val="007768D8"/>
    <w:rsid w:val="00886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3134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3134D6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134D6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3134D6"/>
  </w:style>
  <w:style w:type="character" w:customStyle="1" w:styleId="il">
    <w:name w:val="il"/>
    <w:basedOn w:val="Fuentedeprrafopredeter"/>
    <w:rsid w:val="003134D6"/>
  </w:style>
  <w:style w:type="character" w:styleId="Textoennegrita">
    <w:name w:val="Strong"/>
    <w:basedOn w:val="Fuentedeprrafopredeter"/>
    <w:uiPriority w:val="22"/>
    <w:qFormat/>
    <w:rsid w:val="003134D6"/>
    <w:rPr>
      <w:b/>
      <w:bCs/>
    </w:rPr>
  </w:style>
  <w:style w:type="character" w:styleId="nfasis">
    <w:name w:val="Emphasis"/>
    <w:basedOn w:val="Fuentedeprrafopredeter"/>
    <w:uiPriority w:val="20"/>
    <w:qFormat/>
    <w:rsid w:val="003134D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3134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3134D6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134D6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3134D6"/>
  </w:style>
  <w:style w:type="character" w:customStyle="1" w:styleId="il">
    <w:name w:val="il"/>
    <w:basedOn w:val="Fuentedeprrafopredeter"/>
    <w:rsid w:val="003134D6"/>
  </w:style>
  <w:style w:type="character" w:styleId="Textoennegrita">
    <w:name w:val="Strong"/>
    <w:basedOn w:val="Fuentedeprrafopredeter"/>
    <w:uiPriority w:val="22"/>
    <w:qFormat/>
    <w:rsid w:val="003134D6"/>
    <w:rPr>
      <w:b/>
      <w:bCs/>
    </w:rPr>
  </w:style>
  <w:style w:type="character" w:styleId="nfasis">
    <w:name w:val="Emphasis"/>
    <w:basedOn w:val="Fuentedeprrafopredeter"/>
    <w:uiPriority w:val="20"/>
    <w:qFormat/>
    <w:rsid w:val="003134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93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9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3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1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60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2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1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4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oomberginstitute.us2.list-manage.com/track/click?u=24e64d1d4dd8142171b1be4c6&amp;id=2b8d7bb948&amp;e=c9e356c842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alentsearch.bloomberginstitute.com/test_sessions/available?ober_reference_id=bc75502c81ed453d6fafd33765a710949e1dc8fa" TargetMode="External"/><Relationship Id="rId12" Type="http://schemas.openxmlformats.org/officeDocument/2006/relationships/hyperlink" Target="https://talentsearch.bloomberginstitute.com/test_sessions/available?ober_reference_id=bc75502c81ed453d6fafd33765a710949e1dc8f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bloomberginstitute.us2.list-manage.com/track/click?u=24e64d1d4dd8142171b1be4c6&amp;id=805ef9244e&amp;e=c9e356c84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bloomberginstitute.us2.list-manage.com/track/click?u=24e64d1d4dd8142171b1be4c6&amp;id=5f97d8e120&amp;e=c9e356c84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loomberginstitute.us2.list-manage1.com/track/click?u=24e64d1d4dd8142171b1be4c6&amp;id=f9827a9c07&amp;e=c9e356c84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Vegetta</dc:creator>
  <cp:lastModifiedBy>Vegetta</cp:lastModifiedBy>
  <cp:revision>1</cp:revision>
  <dcterms:created xsi:type="dcterms:W3CDTF">2013-12-09T16:54:00Z</dcterms:created>
  <dcterms:modified xsi:type="dcterms:W3CDTF">2013-12-09T17:04:00Z</dcterms:modified>
</cp:coreProperties>
</file>